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6F" w:rsidRPr="00562B6F" w:rsidRDefault="00562B6F" w:rsidP="00562B6F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7CA">
        <w:rPr>
          <w:rFonts w:ascii="Times New Roman" w:hAnsi="Times New Roman" w:cs="Times New Roman"/>
          <w:sz w:val="28"/>
          <w:szCs w:val="28"/>
        </w:rPr>
        <w:tab/>
      </w:r>
      <w:r w:rsidR="003167CA">
        <w:rPr>
          <w:rFonts w:ascii="Times New Roman" w:hAnsi="Times New Roman" w:cs="Times New Roman"/>
          <w:sz w:val="28"/>
          <w:szCs w:val="28"/>
        </w:rPr>
        <w:tab/>
      </w:r>
      <w:r w:rsidRPr="00562B6F">
        <w:rPr>
          <w:rFonts w:ascii="Times New Roman" w:hAnsi="Times New Roman" w:cs="Times New Roman"/>
          <w:b w:val="0"/>
          <w:sz w:val="20"/>
        </w:rPr>
        <w:t xml:space="preserve">Проект на </w:t>
      </w:r>
      <w:r w:rsidR="00196189">
        <w:rPr>
          <w:rFonts w:ascii="Times New Roman" w:hAnsi="Times New Roman" w:cs="Times New Roman"/>
          <w:b w:val="0"/>
          <w:sz w:val="20"/>
        </w:rPr>
        <w:t>02</w:t>
      </w:r>
      <w:r w:rsidRPr="00562B6F">
        <w:rPr>
          <w:rFonts w:ascii="Times New Roman" w:hAnsi="Times New Roman" w:cs="Times New Roman"/>
          <w:b w:val="0"/>
          <w:sz w:val="20"/>
        </w:rPr>
        <w:t>.</w:t>
      </w:r>
      <w:r w:rsidR="00196189">
        <w:rPr>
          <w:rFonts w:ascii="Times New Roman" w:hAnsi="Times New Roman" w:cs="Times New Roman"/>
          <w:b w:val="0"/>
          <w:sz w:val="20"/>
        </w:rPr>
        <w:t>11</w:t>
      </w:r>
      <w:r w:rsidRPr="00562B6F">
        <w:rPr>
          <w:rFonts w:ascii="Times New Roman" w:hAnsi="Times New Roman" w:cs="Times New Roman"/>
          <w:b w:val="0"/>
          <w:sz w:val="20"/>
        </w:rPr>
        <w:t>.2017</w:t>
      </w:r>
    </w:p>
    <w:p w:rsidR="00562B6F" w:rsidRDefault="00562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30A1" w:rsidRDefault="00333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ПРАВИТЕЛЬСТВО РЕСПУБЛИКИ БУРЯТИЯ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ED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4FBA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г. Улан-Удэ</w:t>
      </w:r>
    </w:p>
    <w:p w:rsid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30A1" w:rsidRPr="00ED4FBA" w:rsidRDefault="00333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189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О</w:t>
      </w:r>
      <w:r w:rsidR="0019618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A50DB">
        <w:rPr>
          <w:rFonts w:ascii="Times New Roman" w:hAnsi="Times New Roman" w:cs="Times New Roman"/>
          <w:sz w:val="28"/>
          <w:szCs w:val="28"/>
        </w:rPr>
        <w:t>порядка формирования и ведения Перечня проблемных объектов на территории Республики Бурятия и перечн</w:t>
      </w:r>
      <w:r w:rsidR="00C24FC0">
        <w:rPr>
          <w:rFonts w:ascii="Times New Roman" w:hAnsi="Times New Roman" w:cs="Times New Roman"/>
          <w:sz w:val="28"/>
          <w:szCs w:val="28"/>
        </w:rPr>
        <w:t>я</w:t>
      </w:r>
      <w:r w:rsidR="006A50DB">
        <w:rPr>
          <w:rFonts w:ascii="Times New Roman" w:hAnsi="Times New Roman" w:cs="Times New Roman"/>
          <w:sz w:val="28"/>
          <w:szCs w:val="28"/>
        </w:rPr>
        <w:t xml:space="preserve"> сведений, </w:t>
      </w:r>
      <w:proofErr w:type="gramStart"/>
      <w:r w:rsidR="006A50DB">
        <w:rPr>
          <w:rFonts w:ascii="Times New Roman" w:hAnsi="Times New Roman" w:cs="Times New Roman"/>
          <w:sz w:val="28"/>
          <w:szCs w:val="28"/>
        </w:rPr>
        <w:t>содержащийся</w:t>
      </w:r>
      <w:proofErr w:type="gramEnd"/>
      <w:r w:rsidR="006A50DB">
        <w:rPr>
          <w:rFonts w:ascii="Times New Roman" w:hAnsi="Times New Roman" w:cs="Times New Roman"/>
          <w:sz w:val="28"/>
          <w:szCs w:val="28"/>
        </w:rPr>
        <w:t xml:space="preserve"> в нем</w:t>
      </w:r>
    </w:p>
    <w:p w:rsidR="006A50DB" w:rsidRDefault="006A50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0DB" w:rsidRDefault="006A50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30A1" w:rsidRDefault="00333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6A5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Закона Республики Бурятия от 07.07.2017 №2441-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мерах по завершению долевого строительства многоквартирных домов, признанных проблемными объектами и расположенных на территории Республики Бурятия», </w:t>
      </w:r>
      <w:r w:rsidR="00ED4FBA" w:rsidRPr="00ED4FBA">
        <w:rPr>
          <w:rFonts w:ascii="Times New Roman" w:hAnsi="Times New Roman" w:cs="Times New Roman"/>
          <w:sz w:val="28"/>
          <w:szCs w:val="28"/>
        </w:rPr>
        <w:t>Правительство Республики Бурятия постановляет:</w:t>
      </w:r>
    </w:p>
    <w:p w:rsidR="006A50DB" w:rsidRDefault="00ED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1.</w:t>
      </w:r>
      <w:r w:rsidR="003330A1">
        <w:rPr>
          <w:rFonts w:ascii="Times New Roman" w:hAnsi="Times New Roman" w:cs="Times New Roman"/>
          <w:sz w:val="28"/>
          <w:szCs w:val="28"/>
        </w:rPr>
        <w:tab/>
      </w:r>
      <w:r w:rsidR="006A50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4FC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A50DB">
        <w:rPr>
          <w:rFonts w:ascii="Times New Roman" w:hAnsi="Times New Roman" w:cs="Times New Roman"/>
          <w:sz w:val="28"/>
          <w:szCs w:val="28"/>
        </w:rPr>
        <w:t>порядок формирования и ведения</w:t>
      </w:r>
      <w:r w:rsidR="00C24FC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Перечня проблемных объектов на территории Республики Бурятия и  перечня сведений, содержащийся в нем</w:t>
      </w:r>
      <w:r w:rsidR="00A11053">
        <w:rPr>
          <w:rFonts w:ascii="Times New Roman" w:hAnsi="Times New Roman" w:cs="Times New Roman"/>
          <w:sz w:val="28"/>
          <w:szCs w:val="28"/>
        </w:rPr>
        <w:t>.</w:t>
      </w:r>
    </w:p>
    <w:p w:rsidR="00C24FC0" w:rsidRDefault="00C2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0A1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органам местного самоуправления организовать  работу в соответствии с порядком формирования и ведения Перечня проблемных объектов на территории Республики Бурятия и перечня сведений,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нем.</w:t>
      </w:r>
    </w:p>
    <w:p w:rsidR="00C24FC0" w:rsidRDefault="00C2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0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Определить Министерство строительства и модернизации жилищно-коммунального комплекса Республики Бурятия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инистерство) уполномоченным органом </w:t>
      </w:r>
      <w:r w:rsidR="003330A1">
        <w:rPr>
          <w:rFonts w:ascii="Times New Roman" w:hAnsi="Times New Roman" w:cs="Times New Roman"/>
          <w:sz w:val="28"/>
          <w:szCs w:val="28"/>
        </w:rPr>
        <w:t>по ведению Перечня проблемных объектов на территории Республики Бурятия и по организации завершения строительства проблемных объектов (далее –Уполномоченный орган).</w:t>
      </w:r>
    </w:p>
    <w:p w:rsidR="003330A1" w:rsidRDefault="0033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Органам местного самоуправления направлять Перечень проблемных объектов на территории муниципального образования Республики Бурятия в Уполномоченный орган.</w:t>
      </w:r>
    </w:p>
    <w:p w:rsidR="003330A1" w:rsidRDefault="0033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Уполномоченному органу обеспечить размещение настоящего постановления на официальном сайте Министерства (Рузавин Н.Ю.).</w:t>
      </w:r>
    </w:p>
    <w:p w:rsidR="003330A1" w:rsidRDefault="0033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Уполномоченному органу обеспечить представление соответствующих сведений в Министерство строительства и жилищно-коммунального хозяйства Российской Федерации, ежеквартальное размещение Перечня на официальном сайте Министерства и вносить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изменения на основании полученных сведений.</w:t>
      </w:r>
    </w:p>
    <w:p w:rsidR="003330A1" w:rsidRDefault="0033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Министерство.</w:t>
      </w:r>
    </w:p>
    <w:p w:rsidR="003330A1" w:rsidRDefault="0033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DB" w:rsidRDefault="006A5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3" w:type="dxa"/>
        <w:tblLayout w:type="fixed"/>
        <w:tblLook w:val="0000" w:firstRow="0" w:lastRow="0" w:firstColumn="0" w:lastColumn="0" w:noHBand="0" w:noVBand="0"/>
      </w:tblPr>
      <w:tblGrid>
        <w:gridCol w:w="4503"/>
        <w:gridCol w:w="3960"/>
      </w:tblGrid>
      <w:tr w:rsidR="008F5E98" w:rsidTr="00446977">
        <w:tc>
          <w:tcPr>
            <w:tcW w:w="4503" w:type="dxa"/>
          </w:tcPr>
          <w:p w:rsidR="008F5E98" w:rsidRDefault="008F5E98" w:rsidP="00446977">
            <w:pPr>
              <w:pStyle w:val="1"/>
              <w:jc w:val="center"/>
              <w:rPr>
                <w:b/>
                <w:sz w:val="28"/>
              </w:rPr>
            </w:pPr>
          </w:p>
          <w:p w:rsidR="00A11053" w:rsidRDefault="008F5E98" w:rsidP="003330A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4A0BC4">
              <w:rPr>
                <w:b/>
                <w:sz w:val="28"/>
                <w:szCs w:val="28"/>
              </w:rPr>
              <w:t>Глав</w:t>
            </w:r>
            <w:r w:rsidR="003330A1">
              <w:rPr>
                <w:b/>
                <w:sz w:val="28"/>
                <w:szCs w:val="28"/>
              </w:rPr>
              <w:t>а</w:t>
            </w:r>
            <w:r w:rsidRPr="004A0BC4">
              <w:rPr>
                <w:b/>
                <w:sz w:val="28"/>
                <w:szCs w:val="28"/>
              </w:rPr>
              <w:t xml:space="preserve"> Республики Бурятия – Председател</w:t>
            </w:r>
            <w:r w:rsidR="003330A1">
              <w:rPr>
                <w:b/>
                <w:sz w:val="28"/>
                <w:szCs w:val="28"/>
              </w:rPr>
              <w:t>ь</w:t>
            </w:r>
            <w:r w:rsidR="00A11053">
              <w:rPr>
                <w:b/>
                <w:sz w:val="28"/>
                <w:szCs w:val="28"/>
              </w:rPr>
              <w:t xml:space="preserve"> Правительства</w:t>
            </w:r>
          </w:p>
          <w:p w:rsidR="008F5E98" w:rsidRPr="004A0BC4" w:rsidRDefault="00A11053" w:rsidP="00A11053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F5E98" w:rsidRPr="004A0BC4">
              <w:rPr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3960" w:type="dxa"/>
          </w:tcPr>
          <w:p w:rsidR="008F5E98" w:rsidRDefault="008F5E98" w:rsidP="00446977">
            <w:pPr>
              <w:pStyle w:val="1"/>
              <w:ind w:firstLine="720"/>
              <w:jc w:val="center"/>
              <w:rPr>
                <w:b/>
                <w:sz w:val="28"/>
              </w:rPr>
            </w:pPr>
          </w:p>
          <w:p w:rsidR="008F5E98" w:rsidRDefault="008F5E98" w:rsidP="00446977">
            <w:pPr>
              <w:pStyle w:val="1"/>
              <w:ind w:firstLine="720"/>
              <w:jc w:val="right"/>
              <w:rPr>
                <w:b/>
                <w:sz w:val="28"/>
              </w:rPr>
            </w:pPr>
          </w:p>
          <w:p w:rsidR="008F5E98" w:rsidRDefault="008F5E98" w:rsidP="008F5E98">
            <w:pPr>
              <w:pStyle w:val="1"/>
              <w:ind w:firstLine="7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A1105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Цыденов</w:t>
            </w:r>
            <w:proofErr w:type="spellEnd"/>
          </w:p>
        </w:tc>
      </w:tr>
      <w:tr w:rsidR="00A11053" w:rsidTr="00446977">
        <w:tc>
          <w:tcPr>
            <w:tcW w:w="4503" w:type="dxa"/>
          </w:tcPr>
          <w:p w:rsidR="00A11053" w:rsidRDefault="00A11053" w:rsidP="00446977">
            <w:pPr>
              <w:pStyle w:val="1"/>
              <w:jc w:val="center"/>
              <w:rPr>
                <w:b/>
                <w:sz w:val="28"/>
              </w:rPr>
            </w:pPr>
          </w:p>
        </w:tc>
        <w:tc>
          <w:tcPr>
            <w:tcW w:w="3960" w:type="dxa"/>
          </w:tcPr>
          <w:p w:rsidR="00A11053" w:rsidRDefault="00A11053" w:rsidP="00446977">
            <w:pPr>
              <w:pStyle w:val="1"/>
              <w:ind w:firstLine="720"/>
              <w:jc w:val="center"/>
              <w:rPr>
                <w:b/>
                <w:sz w:val="28"/>
              </w:rPr>
            </w:pPr>
          </w:p>
        </w:tc>
      </w:tr>
    </w:tbl>
    <w:p w:rsidR="008F5E98" w:rsidRDefault="008F5E98" w:rsidP="008F5E98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A11053" w:rsidRDefault="00A11053" w:rsidP="008F5E98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A11053" w:rsidRDefault="00A11053" w:rsidP="008F5E98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F5E98" w:rsidRDefault="008F5E98" w:rsidP="008F5E98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F5E98" w:rsidRPr="004A0BC4" w:rsidRDefault="008F5E98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4A0BC4">
        <w:rPr>
          <w:rFonts w:ascii="Times New Roman" w:hAnsi="Times New Roman" w:cs="Times New Roman"/>
          <w:sz w:val="20"/>
        </w:rPr>
        <w:t>Проект представлен Республиканской службой государственного строительного и жилищного</w:t>
      </w:r>
      <w:r w:rsidR="007B12B6">
        <w:rPr>
          <w:rFonts w:ascii="Times New Roman" w:hAnsi="Times New Roman" w:cs="Times New Roman"/>
          <w:sz w:val="20"/>
        </w:rPr>
        <w:t xml:space="preserve"> </w:t>
      </w:r>
      <w:r w:rsidRPr="004A0BC4">
        <w:rPr>
          <w:rFonts w:ascii="Times New Roman" w:hAnsi="Times New Roman" w:cs="Times New Roman"/>
          <w:sz w:val="20"/>
        </w:rPr>
        <w:t>надзора</w:t>
      </w:r>
    </w:p>
    <w:p w:rsidR="007B12B6" w:rsidRDefault="008F5E98" w:rsidP="00A1105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BC4">
        <w:rPr>
          <w:rFonts w:ascii="Times New Roman" w:hAnsi="Times New Roman" w:cs="Times New Roman"/>
          <w:sz w:val="20"/>
        </w:rPr>
        <w:t>Тел: 44-46-55</w:t>
      </w:r>
      <w:r w:rsidR="00A73E82" w:rsidRPr="004A0BC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73E82" w:rsidRPr="004A0BC4">
        <w:rPr>
          <w:rFonts w:ascii="Times New Roman" w:hAnsi="Times New Roman" w:cs="Times New Roman"/>
          <w:sz w:val="20"/>
        </w:rPr>
        <w:t>Юсудуров</w:t>
      </w:r>
      <w:proofErr w:type="spellEnd"/>
      <w:r w:rsidR="00A73E82" w:rsidRPr="004A0BC4">
        <w:rPr>
          <w:rFonts w:ascii="Times New Roman" w:hAnsi="Times New Roman" w:cs="Times New Roman"/>
          <w:sz w:val="20"/>
        </w:rPr>
        <w:t xml:space="preserve"> Е.А.</w:t>
      </w: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977" w:rsidRDefault="00446977" w:rsidP="00446977">
      <w:pPr>
        <w:ind w:left="6947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446977" w:rsidRDefault="00446977" w:rsidP="00446977">
      <w:pPr>
        <w:pStyle w:val="ConsPlusTitle"/>
        <w:ind w:left="6663"/>
        <w:rPr>
          <w:rFonts w:ascii="Times New Roman" w:hAnsi="Times New Roman" w:cs="Times New Roman"/>
          <w:b w:val="0"/>
          <w:sz w:val="28"/>
          <w:szCs w:val="28"/>
        </w:rPr>
      </w:pPr>
      <w:r w:rsidRPr="008068D3">
        <w:rPr>
          <w:rFonts w:ascii="Times New Roman" w:hAnsi="Times New Roman" w:cs="Times New Roman"/>
          <w:b w:val="0"/>
          <w:bCs/>
          <w:sz w:val="28"/>
          <w:szCs w:val="28"/>
        </w:rPr>
        <w:t>к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проблемных объектов на территории Республики Бурятия и перечня сведений,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содержащийся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нем</w:t>
      </w:r>
    </w:p>
    <w:p w:rsidR="00446977" w:rsidRPr="00D520A9" w:rsidRDefault="00446977" w:rsidP="0044697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977" w:rsidRDefault="00446977" w:rsidP="004469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09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ПРОБЛЕМНОГО ОБЪЕКТА</w:t>
      </w:r>
    </w:p>
    <w:p w:rsidR="00446977" w:rsidRPr="00D520A9" w:rsidRDefault="00446977" w:rsidP="00446977">
      <w:pPr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(заполняется органами местного самоуправления)</w:t>
      </w:r>
    </w:p>
    <w:p w:rsidR="00446977" w:rsidRPr="00D8509C" w:rsidRDefault="00446977" w:rsidP="00446977">
      <w:pPr>
        <w:rPr>
          <w:rFonts w:ascii="Times New Roman" w:eastAsia="Times New Roman" w:hAnsi="Times New Roman" w:cs="Times New Roman"/>
          <w:sz w:val="28"/>
          <w:szCs w:val="28"/>
        </w:rPr>
      </w:pPr>
      <w:r w:rsidRPr="00D8509C">
        <w:rPr>
          <w:rFonts w:ascii="Times New Roman" w:eastAsia="Times New Roman" w:hAnsi="Times New Roman" w:cs="Times New Roman"/>
          <w:sz w:val="28"/>
          <w:szCs w:val="28"/>
          <w:u w:val="single"/>
        </w:rPr>
        <w:t>_указывается адрес объекта__</w:t>
      </w:r>
      <w:r w:rsidRPr="00D850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46977" w:rsidRDefault="00446977" w:rsidP="004469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977" w:rsidRPr="00E72C96" w:rsidRDefault="00446977" w:rsidP="004469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96">
        <w:rPr>
          <w:rFonts w:ascii="Times New Roman" w:eastAsia="Times New Roman" w:hAnsi="Times New Roman" w:cs="Times New Roman"/>
          <w:b/>
          <w:bCs/>
          <w:sz w:val="28"/>
          <w:szCs w:val="28"/>
        </w:rPr>
        <w:t>1. Информационная справка</w:t>
      </w:r>
    </w:p>
    <w:p w:rsidR="00446977" w:rsidRPr="00D520A9" w:rsidRDefault="00446977" w:rsidP="00446977">
      <w:pPr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объекта: 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этажность, количество квартир, тип строения, количество корпусов и секций, общая площадь.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Застройщик: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 наименование, адрес, ФИО генерального директора, контактные телефоны, сведения о прежнем застройщике (если таковой имелся).</w:t>
      </w:r>
    </w:p>
    <w:p w:rsidR="00446977" w:rsidRPr="00D520A9" w:rsidRDefault="00446977" w:rsidP="0044697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Инвестиционный контракт: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 дата и номер контракта, с кем заключен, сведения о дополнительных соглашениях, имеющих </w:t>
      </w:r>
      <w:proofErr w:type="gramStart"/>
      <w:r w:rsidRPr="00D520A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 (смена застройщика, изменение характеристик объекта и т.п.).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Договор аренды земельного участка или иные документы о праве на землю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: площадь участка, дата и номер договора, с кем заключен, наличие гос. регистрации, срок действия, сведения о </w:t>
      </w:r>
      <w:proofErr w:type="gramStart"/>
      <w:r w:rsidRPr="00D520A9">
        <w:rPr>
          <w:rFonts w:ascii="Times New Roman" w:eastAsia="Times New Roman" w:hAnsi="Times New Roman" w:cs="Times New Roman"/>
          <w:sz w:val="28"/>
          <w:szCs w:val="28"/>
        </w:rPr>
        <w:t>свидетельстве</w:t>
      </w:r>
      <w:proofErr w:type="gramEnd"/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 о собственности.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Проектная документация: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 наличие и объем разработанной ПСД, проведение </w:t>
      </w:r>
      <w:proofErr w:type="spellStart"/>
      <w:r w:rsidRPr="00D520A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D520A9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D520A9">
        <w:rPr>
          <w:rFonts w:ascii="Times New Roman" w:eastAsia="Times New Roman" w:hAnsi="Times New Roman" w:cs="Times New Roman"/>
          <w:sz w:val="28"/>
          <w:szCs w:val="28"/>
        </w:rPr>
        <w:t>кспертизы</w:t>
      </w:r>
      <w:proofErr w:type="spellEnd"/>
      <w:r w:rsidRPr="00D52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строительство: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 дата, номер, срок действия, сведения о продлении.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Сведения о привлечении сре</w:t>
      </w:r>
      <w:proofErr w:type="gramStart"/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дств гр</w:t>
      </w:r>
      <w:proofErr w:type="gramEnd"/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аждан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: количество, по каким договорам, кем привлекались.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Обременения: 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доля администрации, обязательства по строительству объектов социального, инженерно-технического и др. назначения, обеспечение прав пострадавших </w:t>
      </w:r>
      <w:proofErr w:type="spellStart"/>
      <w:r w:rsidRPr="00D520A9">
        <w:rPr>
          <w:rFonts w:ascii="Times New Roman" w:eastAsia="Times New Roman" w:hAnsi="Times New Roman" w:cs="Times New Roman"/>
          <w:sz w:val="28"/>
          <w:szCs w:val="28"/>
        </w:rPr>
        <w:t>соинвесторов</w:t>
      </w:r>
      <w:proofErr w:type="spellEnd"/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Состояние строительства: 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строительная готовность </w:t>
      </w: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(подробно)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, наличие графика выполнения работ и их финансирования, соответствие выполнения работ графику, выполняемые работы, выполнение ТУ на присоединение объекта к сетям инженерно-технического обеспечения;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 паспорту прикладывается справка о выполнении мероприятий по подключению объекта к сетям инженерно – технического обеспечения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Проблемные вопросы: 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причина признания объекта проблемным</w:t>
      </w: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вопросы, которые мешают выполнить работы согласно графика с указанием организаций, с которыми их необходимо решать.</w:t>
      </w:r>
      <w:proofErr w:type="gramEnd"/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Сведения об инициативных группах граждан-</w:t>
      </w:r>
      <w:proofErr w:type="spellStart"/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соинвесторов</w:t>
      </w:r>
      <w:proofErr w:type="spellEnd"/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 xml:space="preserve">количество инициативных групп или организаций, созданных гражданами </w:t>
      </w:r>
      <w:proofErr w:type="spellStart"/>
      <w:r w:rsidRPr="00D520A9">
        <w:rPr>
          <w:rFonts w:ascii="Times New Roman" w:eastAsia="Times New Roman" w:hAnsi="Times New Roman" w:cs="Times New Roman"/>
          <w:sz w:val="28"/>
          <w:szCs w:val="28"/>
        </w:rPr>
        <w:t>соинвесторами</w:t>
      </w:r>
      <w:proofErr w:type="spellEnd"/>
      <w:r w:rsidRPr="00D520A9">
        <w:rPr>
          <w:rFonts w:ascii="Times New Roman" w:eastAsia="Times New Roman" w:hAnsi="Times New Roman" w:cs="Times New Roman"/>
          <w:sz w:val="28"/>
          <w:szCs w:val="28"/>
        </w:rPr>
        <w:t>, и наиболее активные члены (ФИО, контакты), количество участников объединений граждан, основные цели объединений граждан. Сведения о протестной активности граждан, проведении ими протестных акций.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bCs/>
          <w:sz w:val="28"/>
          <w:szCs w:val="28"/>
        </w:rPr>
        <w:t>Куратор от органа местного самоуправления:</w:t>
      </w:r>
      <w:r w:rsidRPr="00D520A9">
        <w:rPr>
          <w:rFonts w:ascii="Times New Roman" w:eastAsia="Times New Roman" w:hAnsi="Times New Roman" w:cs="Times New Roman"/>
          <w:sz w:val="28"/>
          <w:szCs w:val="28"/>
        </w:rPr>
        <w:t> ФИО и должность сотрудника.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77" w:rsidRPr="00E72C96" w:rsidRDefault="00446977" w:rsidP="00446977">
      <w:pPr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96">
        <w:rPr>
          <w:rFonts w:ascii="Times New Roman" w:eastAsia="Times New Roman" w:hAnsi="Times New Roman" w:cs="Times New Roman"/>
          <w:b/>
          <w:bCs/>
          <w:sz w:val="28"/>
          <w:szCs w:val="28"/>
        </w:rPr>
        <w:t>2. Механизм обеспечения граждан: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а) завершение строительства объекта новым застройщиком (инвестором);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б) увеличение инвестиционной привлекательности объекта путем: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- предоставления земельного участка для компенсации застройщику (инвестору) затрат на завершение строительства объекта;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- увеличения вводимых площадей за счет увеличения этажности;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- увеличения вводимых площадей за счет пристройки помещений нежилого назначения;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- снижение стоимости подключения объекта к сетям инженерно-технического обеспечения;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- отказ администрации от своей доли в объекте или ее уменьшение в пользу инвестора.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в) предоставление квартир гражданам в других объектах;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г) создание ЖСК и передача ему объекта для завершения строительства;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д) предоставление гражданам участков под ИЖС</w:t>
      </w:r>
    </w:p>
    <w:p w:rsidR="00446977" w:rsidRPr="00D520A9" w:rsidRDefault="00446977" w:rsidP="0044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977" w:rsidRDefault="00446977" w:rsidP="00446977">
      <w:pPr>
        <w:jc w:val="both"/>
        <w:rPr>
          <w:rFonts w:ascii="Times New Roman" w:hAnsi="Times New Roman"/>
          <w:sz w:val="28"/>
          <w:szCs w:val="28"/>
        </w:rPr>
      </w:pPr>
      <w:r w:rsidRPr="00D520A9">
        <w:rPr>
          <w:rFonts w:ascii="Times New Roman" w:eastAsia="Times New Roman" w:hAnsi="Times New Roman" w:cs="Times New Roman"/>
          <w:sz w:val="28"/>
          <w:szCs w:val="28"/>
        </w:rPr>
        <w:t>е) другие способы</w:t>
      </w:r>
    </w:p>
    <w:p w:rsidR="00446977" w:rsidRDefault="00446977" w:rsidP="00446977">
      <w:pPr>
        <w:rPr>
          <w:rFonts w:ascii="Times New Roman" w:hAnsi="Times New Roman"/>
          <w:sz w:val="28"/>
          <w:szCs w:val="28"/>
        </w:rPr>
      </w:pPr>
    </w:p>
    <w:p w:rsidR="00446977" w:rsidRPr="00E72C96" w:rsidRDefault="00446977" w:rsidP="00446977">
      <w:pPr>
        <w:rPr>
          <w:rFonts w:ascii="Times New Roman" w:hAnsi="Times New Roman"/>
          <w:b/>
          <w:sz w:val="28"/>
          <w:szCs w:val="28"/>
        </w:rPr>
      </w:pPr>
      <w:r w:rsidRPr="00E72C96">
        <w:rPr>
          <w:rFonts w:ascii="Times New Roman" w:hAnsi="Times New Roman"/>
          <w:b/>
          <w:sz w:val="28"/>
          <w:szCs w:val="28"/>
        </w:rPr>
        <w:t>3. План мероприятий по обеспечению прав пострадавших граждан</w:t>
      </w:r>
    </w:p>
    <w:p w:rsidR="00446977" w:rsidRPr="00D520A9" w:rsidRDefault="00446977" w:rsidP="004469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7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"/>
        <w:gridCol w:w="2230"/>
        <w:gridCol w:w="1275"/>
        <w:gridCol w:w="1895"/>
        <w:gridCol w:w="2059"/>
        <w:gridCol w:w="1634"/>
        <w:gridCol w:w="1075"/>
      </w:tblGrid>
      <w:tr w:rsidR="00446977" w:rsidRPr="00D520A9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Осуществляет контроль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Отметка об исполнении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446977" w:rsidRPr="00D520A9" w:rsidRDefault="00446977" w:rsidP="0044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Принимаемые меры</w:t>
            </w:r>
          </w:p>
        </w:tc>
      </w:tr>
      <w:tr w:rsidR="00446977" w:rsidRPr="00D520A9" w:rsidTr="00446977">
        <w:tc>
          <w:tcPr>
            <w:tcW w:w="10677" w:type="dxa"/>
            <w:gridSpan w:val="7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bCs/>
                <w:color w:val="3B3B3B"/>
                <w:sz w:val="18"/>
                <w:szCs w:val="18"/>
              </w:rPr>
              <w:t>ПРИМЕР ЗАПОЛНЕНИЯ</w:t>
            </w:r>
          </w:p>
        </w:tc>
      </w:tr>
      <w:tr w:rsidR="00446977" w:rsidRPr="00D520A9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1.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Формирование реестра пострадавших граждан-</w:t>
            </w:r>
            <w:proofErr w:type="spellStart"/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соинвесторов</w:t>
            </w:r>
            <w:proofErr w:type="spellEnd"/>
          </w:p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D520A9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D520A9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Выработка механизма завершения строительства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Обследование объекта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Разработка проектной документации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Передача ПСД для прохождения в экспертизу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Примерный срок получения заключения гос. экспертизы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Выдача разрешения на строительство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rPr>
          <w:trHeight w:val="6087"/>
        </w:trPr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8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Строительство объекта: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начало строительных работ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нулевой цикл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каркас здания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устройство ограждающих конструкций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закрытие теплового контура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кровля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отделка мест общего пользования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установка лифтов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ПНР лифтов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установка крышной котельной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ПНР котельной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выполнение внутренних инженерных сетей: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отопление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электроснабжение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водоснабжение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- </w:t>
            </w:r>
            <w:proofErr w:type="spellStart"/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канализование</w:t>
            </w:r>
            <w:proofErr w:type="spellEnd"/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газоснабжение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выполнение внешних инженерных сетей: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отопление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электроснабжение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- водоснабжение - горячее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холодное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- </w:t>
            </w:r>
            <w:proofErr w:type="spellStart"/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канализование</w:t>
            </w:r>
            <w:proofErr w:type="spellEnd"/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газоснабжение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- ливневая </w:t>
            </w:r>
            <w:proofErr w:type="spellStart"/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конализация</w:t>
            </w:r>
            <w:proofErr w:type="spellEnd"/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- благоустройство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9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Проверка объекта </w:t>
            </w:r>
            <w:proofErr w:type="spellStart"/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Главгосстройнадзором</w:t>
            </w:r>
            <w:proofErr w:type="spellEnd"/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10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Выдача разрешения о воде объекта в эксплуатацию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446977" w:rsidRPr="0016549D" w:rsidTr="00446977">
        <w:tc>
          <w:tcPr>
            <w:tcW w:w="5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11</w:t>
            </w:r>
          </w:p>
        </w:tc>
        <w:tc>
          <w:tcPr>
            <w:tcW w:w="223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Передача квартир гражданам, подписание акта приема-передачи</w:t>
            </w:r>
          </w:p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446977" w:rsidRPr="0016549D" w:rsidRDefault="00446977" w:rsidP="00446977">
            <w:pPr>
              <w:spacing w:before="75" w:after="75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16549D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</w:tbl>
    <w:p w:rsidR="00446977" w:rsidRDefault="00446977" w:rsidP="00446977"/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25"/>
        <w:gridCol w:w="709"/>
        <w:gridCol w:w="875"/>
        <w:gridCol w:w="1443"/>
        <w:gridCol w:w="2045"/>
        <w:gridCol w:w="740"/>
        <w:gridCol w:w="823"/>
        <w:gridCol w:w="823"/>
        <w:gridCol w:w="823"/>
      </w:tblGrid>
      <w:tr w:rsidR="00446977" w:rsidRPr="00446977" w:rsidTr="006749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ind w:firstLineChars="1500" w:firstLine="30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</w:tc>
      </w:tr>
      <w:tr w:rsidR="00446977" w:rsidRPr="00446977" w:rsidTr="006749C3">
        <w:trPr>
          <w:trHeight w:val="1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ind w:firstLineChars="1500" w:firstLine="36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формирования и ведения Перечня проблемных объектов на территории Республики Бурятия и перечня сведений, </w:t>
            </w:r>
            <w:proofErr w:type="gramStart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содержащийся</w:t>
            </w:r>
            <w:proofErr w:type="gramEnd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нем</w:t>
            </w:r>
          </w:p>
        </w:tc>
      </w:tr>
      <w:tr w:rsidR="00446977" w:rsidRPr="00446977" w:rsidTr="006749C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46977" w:rsidRPr="00446977" w:rsidTr="006749C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46977" w:rsidRPr="00446977" w:rsidTr="006749C3">
        <w:trPr>
          <w:trHeight w:val="315"/>
        </w:trPr>
        <w:tc>
          <w:tcPr>
            <w:tcW w:w="10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проблемных объектов</w:t>
            </w:r>
          </w:p>
        </w:tc>
      </w:tr>
      <w:tr w:rsidR="00446977" w:rsidRPr="00446977" w:rsidTr="006749C3">
        <w:trPr>
          <w:trHeight w:val="315"/>
        </w:trPr>
        <w:tc>
          <w:tcPr>
            <w:tcW w:w="10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</w:p>
        </w:tc>
      </w:tr>
      <w:tr w:rsidR="00446977" w:rsidRPr="00446977" w:rsidTr="006749C3">
        <w:trPr>
          <w:trHeight w:val="315"/>
        </w:trPr>
        <w:tc>
          <w:tcPr>
            <w:tcW w:w="10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446977" w:rsidRPr="00446977" w:rsidTr="006749C3">
        <w:trPr>
          <w:trHeight w:val="300"/>
        </w:trPr>
        <w:tc>
          <w:tcPr>
            <w:tcW w:w="10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муниципального образования)</w:t>
            </w:r>
          </w:p>
        </w:tc>
      </w:tr>
      <w:tr w:rsidR="00446977" w:rsidRPr="00446977" w:rsidTr="006749C3">
        <w:trPr>
          <w:trHeight w:val="315"/>
        </w:trPr>
        <w:tc>
          <w:tcPr>
            <w:tcW w:w="10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_______ квартал _________ </w:t>
            </w:r>
            <w:proofErr w:type="gramStart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6977" w:rsidRPr="00446977" w:rsidTr="006749C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ind w:firstLineChars="1500" w:firstLine="36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проблемного объекта - почтовый и строительный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застройщике,  инвесторе строительства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строительства объекта                        (срок прекращения работ)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физических и юридических лиц, а также количество квартир с площадью, на которые у таких лиц имеются права требования к застройщику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Ориентировочная стоимость завершения строительства объекта, млн. </w:t>
            </w:r>
            <w:proofErr w:type="spellStart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срок ввода проблемного объекта в эксплуатацию, или срок обеспечения прав пострадавших </w:t>
            </w:r>
            <w:proofErr w:type="spellStart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иным способом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согласования Плана мероприятий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6977" w:rsidRPr="00446977" w:rsidTr="006749C3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и (или) индивидуальные предприниматели</w:t>
            </w: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977" w:rsidRPr="00446977" w:rsidTr="006749C3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46977" w:rsidRPr="00446977" w:rsidTr="006749C3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977" w:rsidRPr="00446977" w:rsidRDefault="00446977" w:rsidP="00446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977" w:rsidRPr="00446977" w:rsidTr="006749C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77" w:rsidRPr="00446977" w:rsidRDefault="00446977" w:rsidP="0044697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0B8D" w:rsidRDefault="00980B8D" w:rsidP="00980B8D">
      <w:pPr>
        <w:autoSpaceDE w:val="0"/>
        <w:autoSpaceDN w:val="0"/>
        <w:adjustRightInd w:val="0"/>
        <w:ind w:left="6372"/>
        <w:rPr>
          <w:rFonts w:ascii="Times New Roman" w:hAnsi="Times New Roman"/>
          <w:sz w:val="28"/>
          <w:szCs w:val="28"/>
        </w:rPr>
      </w:pPr>
    </w:p>
    <w:p w:rsidR="00980B8D" w:rsidRDefault="00980B8D" w:rsidP="00980B8D">
      <w:pPr>
        <w:autoSpaceDE w:val="0"/>
        <w:autoSpaceDN w:val="0"/>
        <w:adjustRightInd w:val="0"/>
        <w:ind w:left="63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</w:t>
      </w:r>
      <w:r w:rsidRPr="00965F58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965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980B8D" w:rsidRDefault="00980B8D" w:rsidP="00980B8D">
      <w:pPr>
        <w:autoSpaceDE w:val="0"/>
        <w:autoSpaceDN w:val="0"/>
        <w:adjustRightInd w:val="0"/>
        <w:ind w:left="5812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Бурятия</w:t>
      </w:r>
    </w:p>
    <w:p w:rsidR="00980B8D" w:rsidRPr="00965F58" w:rsidRDefault="00980B8D" w:rsidP="00980B8D">
      <w:pPr>
        <w:autoSpaceDE w:val="0"/>
        <w:autoSpaceDN w:val="0"/>
        <w:adjustRightInd w:val="0"/>
        <w:ind w:left="5812" w:firstLine="560"/>
        <w:rPr>
          <w:rFonts w:ascii="Times New Roman" w:hAnsi="Times New Roman"/>
          <w:sz w:val="28"/>
          <w:szCs w:val="28"/>
        </w:rPr>
      </w:pPr>
      <w:r w:rsidRPr="00965F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__________2017  №____</w:t>
      </w:r>
    </w:p>
    <w:p w:rsidR="00980B8D" w:rsidRDefault="00980B8D" w:rsidP="00980B8D">
      <w:pPr>
        <w:ind w:left="6521"/>
        <w:outlineLvl w:val="0"/>
        <w:rPr>
          <w:rFonts w:ascii="Times New Roman" w:hAnsi="Times New Roman"/>
          <w:sz w:val="28"/>
          <w:szCs w:val="28"/>
        </w:rPr>
      </w:pPr>
    </w:p>
    <w:p w:rsidR="00980B8D" w:rsidRPr="00210BC7" w:rsidRDefault="00980B8D" w:rsidP="00980B8D">
      <w:pPr>
        <w:ind w:left="6521"/>
        <w:outlineLvl w:val="0"/>
        <w:rPr>
          <w:rFonts w:ascii="Times New Roman" w:hAnsi="Times New Roman"/>
          <w:sz w:val="28"/>
          <w:szCs w:val="28"/>
        </w:rPr>
      </w:pPr>
    </w:p>
    <w:p w:rsidR="00980B8D" w:rsidRPr="006108E2" w:rsidRDefault="00980B8D" w:rsidP="00980B8D">
      <w:pPr>
        <w:outlineLvl w:val="0"/>
        <w:rPr>
          <w:rFonts w:ascii="Times New Roman" w:hAnsi="Times New Roman"/>
          <w:sz w:val="28"/>
          <w:szCs w:val="28"/>
        </w:rPr>
      </w:pPr>
      <w:r w:rsidRPr="006108E2">
        <w:rPr>
          <w:rFonts w:ascii="Times New Roman" w:hAnsi="Times New Roman"/>
          <w:sz w:val="28"/>
          <w:szCs w:val="28"/>
        </w:rPr>
        <w:t>Порядок</w:t>
      </w:r>
    </w:p>
    <w:p w:rsidR="00980B8D" w:rsidRPr="006108E2" w:rsidRDefault="00980B8D" w:rsidP="00980B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08E2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проблемных объектов на территории Республики Бурятия и перечня сведений, </w:t>
      </w:r>
      <w:proofErr w:type="gramStart"/>
      <w:r w:rsidRPr="006108E2">
        <w:rPr>
          <w:rFonts w:ascii="Times New Roman" w:hAnsi="Times New Roman" w:cs="Times New Roman"/>
          <w:b w:val="0"/>
          <w:sz w:val="28"/>
          <w:szCs w:val="28"/>
        </w:rPr>
        <w:t>содержащийся</w:t>
      </w:r>
      <w:proofErr w:type="gramEnd"/>
      <w:r w:rsidRPr="006108E2">
        <w:rPr>
          <w:rFonts w:ascii="Times New Roman" w:hAnsi="Times New Roman" w:cs="Times New Roman"/>
          <w:b w:val="0"/>
          <w:sz w:val="28"/>
          <w:szCs w:val="28"/>
        </w:rPr>
        <w:t xml:space="preserve"> в нем</w:t>
      </w:r>
    </w:p>
    <w:p w:rsidR="00980B8D" w:rsidRPr="006108E2" w:rsidRDefault="00980B8D" w:rsidP="00980B8D">
      <w:pPr>
        <w:outlineLvl w:val="0"/>
        <w:rPr>
          <w:rFonts w:ascii="Times New Roman" w:hAnsi="Times New Roman"/>
          <w:sz w:val="28"/>
          <w:szCs w:val="28"/>
        </w:rPr>
      </w:pPr>
    </w:p>
    <w:p w:rsidR="00980B8D" w:rsidRPr="00210BC7" w:rsidRDefault="00980B8D" w:rsidP="00980B8D">
      <w:pPr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1. Общие положения</w:t>
      </w:r>
    </w:p>
    <w:p w:rsidR="00980B8D" w:rsidRPr="00210BC7" w:rsidRDefault="00980B8D" w:rsidP="00980B8D">
      <w:pPr>
        <w:jc w:val="both"/>
        <w:rPr>
          <w:rFonts w:ascii="Times New Roman" w:hAnsi="Times New Roman"/>
          <w:sz w:val="28"/>
          <w:szCs w:val="28"/>
        </w:rPr>
      </w:pP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1.1. </w:t>
      </w:r>
      <w:proofErr w:type="gramStart"/>
      <w:r w:rsidRPr="00210BC7">
        <w:rPr>
          <w:rFonts w:ascii="Times New Roman" w:hAnsi="Times New Roman"/>
          <w:sz w:val="28"/>
          <w:szCs w:val="28"/>
        </w:rPr>
        <w:t>Настоящий Порядок разработан в целях реализации органами местного самоуправления муниципальных образований</w:t>
      </w:r>
      <w:r w:rsidRPr="00AA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210BC7">
        <w:rPr>
          <w:rFonts w:ascii="Times New Roman" w:hAnsi="Times New Roman"/>
          <w:sz w:val="28"/>
          <w:szCs w:val="28"/>
        </w:rPr>
        <w:t xml:space="preserve"> (далее - органы местного самоуправления) полномочий по исполнению положений </w:t>
      </w:r>
      <w:r w:rsidRPr="004F220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Республики Бурятия от 07.07.2017 № 2441-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20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мерах  по завершению  долевого строительства многоквартирных домов,  признанных  проблемными  объектами и расположенных на территории Республики Бурятия</w:t>
      </w:r>
      <w:r w:rsidRPr="004F22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>(далее – Закон)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>по ведению Перечня проблемных объектов на территории муниципального образования</w:t>
      </w:r>
      <w:r w:rsidRPr="00AA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210BC7">
        <w:rPr>
          <w:rFonts w:ascii="Times New Roman" w:hAnsi="Times New Roman"/>
          <w:sz w:val="28"/>
          <w:szCs w:val="28"/>
        </w:rPr>
        <w:t xml:space="preserve"> (далее – Перечень). </w:t>
      </w:r>
      <w:proofErr w:type="gramEnd"/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1.2. Целями ведения Перечня органами местного самоуправления являются: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lastRenderedPageBreak/>
        <w:t xml:space="preserve">- осуществление системного учета сведений о проблемных объектах </w:t>
      </w:r>
      <w:r w:rsidRPr="00210BC7">
        <w:rPr>
          <w:rFonts w:ascii="Times New Roman" w:hAnsi="Times New Roman"/>
          <w:sz w:val="28"/>
          <w:szCs w:val="28"/>
        </w:rPr>
        <w:br/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210BC7">
        <w:rPr>
          <w:rFonts w:ascii="Times New Roman" w:hAnsi="Times New Roman"/>
          <w:sz w:val="28"/>
          <w:szCs w:val="28"/>
        </w:rPr>
        <w:t>;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- проведение разъяснительной и информационной работы с гражданами, инвестировавшими, либо собирающимися инвестировать денежные средства </w:t>
      </w:r>
      <w:r w:rsidRPr="00210BC7">
        <w:rPr>
          <w:rFonts w:ascii="Times New Roman" w:hAnsi="Times New Roman"/>
          <w:sz w:val="28"/>
          <w:szCs w:val="28"/>
        </w:rPr>
        <w:br/>
        <w:t>в строительство многоквартирных домов, об обстоятельствах, послуживших основанием для включения многоквартирного дома в Перечень.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1.3. Перечень ведется по форме, установленной в приложении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21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>к настоящему Порядку.</w:t>
      </w:r>
    </w:p>
    <w:p w:rsidR="00980B8D" w:rsidRPr="00210BC7" w:rsidRDefault="00980B8D" w:rsidP="00980B8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1.4. Разъяснения по вопросам, связанным с применением настоящего Порядка,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210BC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210BC7">
        <w:rPr>
          <w:rFonts w:ascii="Times New Roman" w:hAnsi="Times New Roman"/>
          <w:color w:val="000000"/>
          <w:sz w:val="28"/>
          <w:szCs w:val="28"/>
        </w:rPr>
        <w:t>.</w:t>
      </w:r>
    </w:p>
    <w:p w:rsidR="00980B8D" w:rsidRDefault="00980B8D" w:rsidP="00980B8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B8D" w:rsidRPr="00210BC7" w:rsidRDefault="00980B8D" w:rsidP="00980B8D">
      <w:pPr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2. Включение объекта в Перечень проблемных объектов</w:t>
      </w:r>
    </w:p>
    <w:p w:rsidR="00980B8D" w:rsidRPr="00210BC7" w:rsidRDefault="00980B8D" w:rsidP="00980B8D">
      <w:pPr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980B8D" w:rsidRPr="00210BC7" w:rsidRDefault="00980B8D" w:rsidP="00980B8D">
      <w:pPr>
        <w:rPr>
          <w:rFonts w:ascii="Times New Roman" w:hAnsi="Times New Roman"/>
          <w:sz w:val="28"/>
          <w:szCs w:val="28"/>
        </w:rPr>
      </w:pP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2.1. Основанием для включения многоквартирного дома в Перечень является принятое в форме муниципального правового акта решение органа местного самоуправления о признании многоквартирного дома проблемным объектом (далее – Решение).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Решение принимается не позднее 15 календарных дней с момента выявления одного из следующих обстоятельств, предусмотренных пунктом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>2 статьи 2 Закона: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1) по сведениям орган</w:t>
      </w:r>
      <w:r>
        <w:rPr>
          <w:rFonts w:ascii="Times New Roman" w:hAnsi="Times New Roman"/>
          <w:sz w:val="28"/>
          <w:szCs w:val="28"/>
        </w:rPr>
        <w:t>а</w:t>
      </w:r>
      <w:r w:rsidRPr="00210BC7">
        <w:rPr>
          <w:rFonts w:ascii="Times New Roman" w:hAnsi="Times New Roman"/>
          <w:sz w:val="28"/>
          <w:szCs w:val="28"/>
        </w:rPr>
        <w:t xml:space="preserve"> государственного строительного </w:t>
      </w:r>
      <w:r>
        <w:rPr>
          <w:rFonts w:ascii="Times New Roman" w:hAnsi="Times New Roman"/>
          <w:sz w:val="28"/>
          <w:szCs w:val="28"/>
        </w:rPr>
        <w:t xml:space="preserve">и жилищного </w:t>
      </w:r>
      <w:r w:rsidRPr="00210BC7">
        <w:rPr>
          <w:rFonts w:ascii="Times New Roman" w:hAnsi="Times New Roman"/>
          <w:sz w:val="28"/>
          <w:szCs w:val="28"/>
        </w:rPr>
        <w:t>надзора в течение девяти месяцев со дня выдачи разрешения на строительство не получено извещение о начале строительства многоквартирного дома, предусмотренное частью 5 статьи 52 Градостроительного кодекса Российской Федерации;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2) по сведениям орган</w:t>
      </w:r>
      <w:r>
        <w:rPr>
          <w:rFonts w:ascii="Times New Roman" w:hAnsi="Times New Roman"/>
          <w:sz w:val="28"/>
          <w:szCs w:val="28"/>
        </w:rPr>
        <w:t>а</w:t>
      </w:r>
      <w:r w:rsidRPr="00210BC7">
        <w:rPr>
          <w:rFonts w:ascii="Times New Roman" w:hAnsi="Times New Roman"/>
          <w:sz w:val="28"/>
          <w:szCs w:val="28"/>
        </w:rPr>
        <w:t xml:space="preserve"> государственного строительного </w:t>
      </w:r>
      <w:r>
        <w:rPr>
          <w:rFonts w:ascii="Times New Roman" w:hAnsi="Times New Roman"/>
          <w:sz w:val="28"/>
          <w:szCs w:val="28"/>
        </w:rPr>
        <w:t xml:space="preserve">и жилищного </w:t>
      </w:r>
      <w:r w:rsidRPr="00210BC7">
        <w:rPr>
          <w:rFonts w:ascii="Times New Roman" w:hAnsi="Times New Roman"/>
          <w:sz w:val="28"/>
          <w:szCs w:val="28"/>
        </w:rPr>
        <w:t>надзора строительство многоквартирного дома не осуществляется в течение девяти месяцев, в том числе приостановлено или прекращено, о чем имеются соответствующие отметки в общем и (или) специальном журналах, в которых ведется учет выполнения работ при строительстве многоквартирного дома;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3) строительство многоквартирного дома прекращено или приостановлено при наличии установленных в судебном порядке обстоятельств, очевидно свидетельствующих о том, что обязательства по договорам, заключенным с гражданами и (или) иными лицами, чьи денежные средства привлечены для строительства данного многоквартирного дома, не будут исполнены в сроки, предусмотренные такими договорами;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4) застройщик просрочил более чем на девять месяцев исполнение обязательств по договорам, заключенным с гражданами и (или) иными </w:t>
      </w:r>
      <w:r w:rsidRPr="00210BC7">
        <w:rPr>
          <w:rFonts w:ascii="Times New Roman" w:hAnsi="Times New Roman"/>
          <w:sz w:val="28"/>
          <w:szCs w:val="28"/>
        </w:rPr>
        <w:lastRenderedPageBreak/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>чьи денежные средства привлечены для строительства данного многоквартирного дома.</w:t>
      </w:r>
    </w:p>
    <w:p w:rsidR="00980B8D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2.2. 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№1 составляет паспорт </w:t>
      </w:r>
      <w:r w:rsidRPr="00210BC7">
        <w:rPr>
          <w:rFonts w:ascii="Times New Roman" w:hAnsi="Times New Roman"/>
          <w:sz w:val="28"/>
          <w:szCs w:val="28"/>
        </w:rPr>
        <w:t>проблемного объекта</w:t>
      </w:r>
      <w:r>
        <w:rPr>
          <w:rFonts w:ascii="Times New Roman" w:hAnsi="Times New Roman"/>
          <w:sz w:val="28"/>
          <w:szCs w:val="28"/>
        </w:rPr>
        <w:t>, который содержит:</w:t>
      </w:r>
    </w:p>
    <w:p w:rsidR="00980B8D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информационную справку об объекте;</w:t>
      </w:r>
    </w:p>
    <w:p w:rsidR="00980B8D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механизм обеспечения граждан,</w:t>
      </w:r>
      <w:r w:rsidRPr="00210BC7">
        <w:rPr>
          <w:rFonts w:ascii="Times New Roman" w:hAnsi="Times New Roman"/>
          <w:sz w:val="28"/>
          <w:szCs w:val="28"/>
        </w:rPr>
        <w:t xml:space="preserve"> чьи денежные средства привлечены для строительства данного многоквартирного дома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чьи права нарушены (далее - пострадавшие граждане);</w:t>
      </w:r>
    </w:p>
    <w:p w:rsidR="00980B8D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план мероприятий по обеспечению  прав пострадавших граждан.</w:t>
      </w:r>
    </w:p>
    <w:p w:rsidR="00980B8D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C6D03"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ведет актуализацию сведений паспорта проблемного объекта.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</w:t>
      </w:r>
      <w:r w:rsidRPr="00210BC7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№2 </w:t>
      </w:r>
      <w:r w:rsidRPr="00210BC7">
        <w:rPr>
          <w:rFonts w:ascii="Times New Roman" w:hAnsi="Times New Roman"/>
          <w:sz w:val="28"/>
          <w:szCs w:val="28"/>
        </w:rPr>
        <w:t xml:space="preserve">ведет Перечень, в котором должны содержаться следующие сведения о проблемном объекте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>с прилагаемой формой, при этом указывается: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1) в столбце 1 – порядковый номер проблемного объекта;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2) в столбце 2 – адрес проблемного объекта – почтовый и строительный;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3) в столбце 3 – сведения о застройщике, инвесторе строительства, полное наименование организаций, их юридические и фактические адреса, Ф.И.О. руководителей организаций, контактные телефоны, ИНН, в том числе, наименование прежнего застройщика (если такой имелся) с указанием причин его неспособности завершить строительство;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4) в столбце 4 – характеристика объекта с указанием: 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- типа дома, общей и жилой площади, количества корпусов, этажности, количества секций и квартир, площади нежилых помещений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>и их предназначения, наличия и состава имеющейся проектной документации, сведений о выданных технических условиях на присоединение к инженерным сетям и их выполнении;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- номера и даты заключенного инвестиционного контракта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 xml:space="preserve">(иного договора) и дополнительных соглашений к нему, наименования сторон инвестиционного контракта (иного договора), доли администрации (площадь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>и количество квартир) и имеющихся обременений по инвестиционному контракту (иному договору);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- сведений о правоустанавливающих документах на земельные участки </w:t>
      </w:r>
      <w:r w:rsidRPr="00210BC7">
        <w:rPr>
          <w:rFonts w:ascii="Times New Roman" w:hAnsi="Times New Roman"/>
          <w:sz w:val="28"/>
          <w:szCs w:val="28"/>
        </w:rPr>
        <w:br/>
        <w:t>под строительство жилого дома, их номера, даты, сроки действия, кадастровые номера и площади.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5) в столбце 5 – сведения о состоянии строительства проблемного </w:t>
      </w:r>
      <w:proofErr w:type="gramStart"/>
      <w:r w:rsidRPr="00210BC7">
        <w:rPr>
          <w:rFonts w:ascii="Times New Roman" w:hAnsi="Times New Roman"/>
          <w:sz w:val="28"/>
          <w:szCs w:val="28"/>
        </w:rPr>
        <w:t>объекта</w:t>
      </w:r>
      <w:proofErr w:type="gramEnd"/>
      <w:r w:rsidRPr="00210BC7">
        <w:rPr>
          <w:rFonts w:ascii="Times New Roman" w:hAnsi="Times New Roman"/>
          <w:sz w:val="28"/>
          <w:szCs w:val="28"/>
        </w:rPr>
        <w:t xml:space="preserve">: на каком этапе осуществляется строительство, перечень выполненных </w:t>
      </w:r>
      <w:r w:rsidRPr="00210BC7">
        <w:rPr>
          <w:rFonts w:ascii="Times New Roman" w:hAnsi="Times New Roman"/>
          <w:sz w:val="28"/>
          <w:szCs w:val="28"/>
        </w:rPr>
        <w:br/>
        <w:t xml:space="preserve">и выполняемых работ. Если строительство прекращено, указывается, когда </w:t>
      </w:r>
      <w:r w:rsidRPr="00210BC7"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lastRenderedPageBreak/>
        <w:t xml:space="preserve">и на каком уровне остановлены </w:t>
      </w:r>
      <w:proofErr w:type="gramStart"/>
      <w:r w:rsidRPr="00210BC7">
        <w:rPr>
          <w:rFonts w:ascii="Times New Roman" w:hAnsi="Times New Roman"/>
          <w:sz w:val="28"/>
          <w:szCs w:val="28"/>
        </w:rPr>
        <w:t>работы</w:t>
      </w:r>
      <w:proofErr w:type="gramEnd"/>
      <w:r w:rsidRPr="00210BC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210BC7">
        <w:rPr>
          <w:rFonts w:ascii="Times New Roman" w:hAnsi="Times New Roman"/>
          <w:sz w:val="28"/>
          <w:szCs w:val="28"/>
        </w:rPr>
        <w:t>какой</w:t>
      </w:r>
      <w:proofErr w:type="gramEnd"/>
      <w:r w:rsidRPr="00210BC7">
        <w:rPr>
          <w:rFonts w:ascii="Times New Roman" w:hAnsi="Times New Roman"/>
          <w:sz w:val="28"/>
          <w:szCs w:val="28"/>
        </w:rPr>
        <w:t xml:space="preserve"> причине, какие меры предпринимаются для возобновления строительства;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6) в столбце 6 – общее количество физических и юридических лиц, а также количество квартир с указанием площади, на которые у таких лиц имеются права требования к застройщику;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7) в столбце 7 – количество физических лиц, а также количество квартир </w:t>
      </w:r>
      <w:r w:rsidRPr="00210BC7">
        <w:rPr>
          <w:rFonts w:ascii="Times New Roman" w:hAnsi="Times New Roman"/>
          <w:sz w:val="28"/>
          <w:szCs w:val="28"/>
        </w:rPr>
        <w:br/>
        <w:t xml:space="preserve">с указанием площади, на которые у таких лиц имеются права требования </w:t>
      </w:r>
      <w:r w:rsidRPr="00210BC7">
        <w:rPr>
          <w:rFonts w:ascii="Times New Roman" w:hAnsi="Times New Roman"/>
          <w:sz w:val="28"/>
          <w:szCs w:val="28"/>
        </w:rPr>
        <w:br/>
        <w:t>к застройщику;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8) в столбце 8 – количество юридических лиц, а также количество квартир с указанием площади, на которые у таких лиц имеются права требования к застройщику;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9) в столбце 9 – ориентировочная стоимость завершения строительства объекта (в млн. руб.);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10) в столбце 10 – планируемый срок ввода проблемного объекта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 xml:space="preserve">в эксплуатацию, или срок обеспечения прав пострадавших </w:t>
      </w:r>
      <w:r>
        <w:rPr>
          <w:rFonts w:ascii="Times New Roman" w:hAnsi="Times New Roman"/>
          <w:sz w:val="28"/>
          <w:szCs w:val="28"/>
        </w:rPr>
        <w:t>граждан</w:t>
      </w:r>
      <w:r w:rsidRPr="00210BC7">
        <w:rPr>
          <w:rFonts w:ascii="Times New Roman" w:hAnsi="Times New Roman"/>
          <w:sz w:val="28"/>
          <w:szCs w:val="28"/>
        </w:rPr>
        <w:t xml:space="preserve"> иным способом;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11) в столбце 11 – дата согласования Плана мероприятий, направленного </w:t>
      </w:r>
      <w:r w:rsidRPr="00210BC7">
        <w:rPr>
          <w:rFonts w:ascii="Times New Roman" w:hAnsi="Times New Roman"/>
          <w:sz w:val="28"/>
          <w:szCs w:val="28"/>
        </w:rPr>
        <w:br/>
        <w:t xml:space="preserve">на завершение строительства проблемного объекта и защиту прав пострадавших </w:t>
      </w:r>
      <w:r>
        <w:rPr>
          <w:rFonts w:ascii="Times New Roman" w:hAnsi="Times New Roman"/>
          <w:sz w:val="28"/>
          <w:szCs w:val="28"/>
        </w:rPr>
        <w:t>граждан</w:t>
      </w:r>
      <w:r w:rsidRPr="00210BC7">
        <w:rPr>
          <w:rFonts w:ascii="Times New Roman" w:hAnsi="Times New Roman"/>
          <w:sz w:val="28"/>
          <w:szCs w:val="28"/>
        </w:rPr>
        <w:t xml:space="preserve"> (далее – План мероприятий).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210BC7">
        <w:rPr>
          <w:rFonts w:ascii="Times New Roman" w:hAnsi="Times New Roman"/>
          <w:sz w:val="28"/>
          <w:szCs w:val="28"/>
        </w:rPr>
        <w:t xml:space="preserve">. Перечень, а также заверенные органом местного самоуправления копии Решения представляются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10BC7">
        <w:rPr>
          <w:rFonts w:ascii="Times New Roman" w:hAnsi="Times New Roman"/>
          <w:sz w:val="28"/>
          <w:szCs w:val="28"/>
        </w:rPr>
        <w:t xml:space="preserve"> не позднее 15 календарных дней с момента признания объекта проблемным.</w:t>
      </w:r>
    </w:p>
    <w:p w:rsidR="00980B8D" w:rsidRPr="00210BC7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210BC7">
        <w:rPr>
          <w:rFonts w:ascii="Times New Roman" w:hAnsi="Times New Roman"/>
          <w:sz w:val="28"/>
          <w:szCs w:val="28"/>
        </w:rPr>
        <w:t xml:space="preserve">. Перечень с актуальной </w:t>
      </w:r>
      <w:r w:rsidRPr="00210BC7">
        <w:rPr>
          <w:rFonts w:ascii="Times New Roman" w:hAnsi="Times New Roman"/>
          <w:color w:val="000000"/>
          <w:sz w:val="28"/>
          <w:szCs w:val="28"/>
        </w:rPr>
        <w:t>информацией о ходе строительства проблемных объектов</w:t>
      </w:r>
      <w:r w:rsidRPr="00210BC7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10BC7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месячно</w:t>
      </w:r>
      <w:r w:rsidRPr="0021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10BC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</w:t>
      </w:r>
      <w:r w:rsidRPr="00210BC7">
        <w:rPr>
          <w:rFonts w:ascii="Times New Roman" w:hAnsi="Times New Roman"/>
          <w:sz w:val="28"/>
          <w:szCs w:val="28"/>
        </w:rPr>
        <w:t xml:space="preserve">0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месяцем</w:t>
      </w:r>
      <w:r w:rsidRPr="00210BC7">
        <w:rPr>
          <w:rFonts w:ascii="Times New Roman" w:hAnsi="Times New Roman"/>
          <w:sz w:val="28"/>
          <w:szCs w:val="28"/>
        </w:rPr>
        <w:t xml:space="preserve"> в форме электронной таблицы </w:t>
      </w:r>
      <w:r w:rsidRPr="00210BC7">
        <w:rPr>
          <w:rFonts w:ascii="Times New Roman" w:hAnsi="Times New Roman"/>
          <w:sz w:val="28"/>
          <w:szCs w:val="28"/>
          <w:lang w:val="en-US"/>
        </w:rPr>
        <w:t>Microsoft</w:t>
      </w:r>
      <w:r w:rsidRPr="00210BC7"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  <w:lang w:val="en-US"/>
        </w:rPr>
        <w:t>Office</w:t>
      </w:r>
      <w:r w:rsidRPr="00210BC7"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  <w:lang w:val="en-US"/>
        </w:rPr>
        <w:t>Excel</w:t>
      </w:r>
      <w:r w:rsidRPr="00210BC7">
        <w:rPr>
          <w:rFonts w:ascii="Times New Roman" w:hAnsi="Times New Roman"/>
          <w:sz w:val="28"/>
          <w:szCs w:val="28"/>
        </w:rPr>
        <w:t>.</w:t>
      </w:r>
    </w:p>
    <w:p w:rsidR="00980B8D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210BC7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proofErr w:type="gramStart"/>
      <w:r w:rsidRPr="00210BC7">
        <w:rPr>
          <w:rFonts w:ascii="Times New Roman" w:hAnsi="Times New Roman"/>
          <w:sz w:val="28"/>
          <w:szCs w:val="28"/>
        </w:rPr>
        <w:t xml:space="preserve">формирует План мероприятий </w:t>
      </w:r>
      <w:r w:rsidRPr="00210BC7">
        <w:rPr>
          <w:rFonts w:ascii="Times New Roman" w:hAnsi="Times New Roman"/>
          <w:sz w:val="28"/>
          <w:szCs w:val="28"/>
        </w:rPr>
        <w:br/>
        <w:t>и представляет</w:t>
      </w:r>
      <w:proofErr w:type="gramEnd"/>
      <w:r w:rsidRPr="00210BC7">
        <w:rPr>
          <w:rFonts w:ascii="Times New Roman" w:hAnsi="Times New Roman"/>
          <w:sz w:val="28"/>
          <w:szCs w:val="28"/>
        </w:rPr>
        <w:t xml:space="preserve"> его на согласование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10BC7">
        <w:rPr>
          <w:rFonts w:ascii="Times New Roman" w:hAnsi="Times New Roman"/>
          <w:sz w:val="28"/>
          <w:szCs w:val="28"/>
        </w:rPr>
        <w:t xml:space="preserve"> не позднее 30 календарных дней с момента признания объекта строительства проблемным объектом. При изменении согласованных сроков выполнения мероприятий, орган местного самоуправления </w:t>
      </w:r>
      <w:proofErr w:type="gramStart"/>
      <w:r w:rsidRPr="00210BC7">
        <w:rPr>
          <w:rFonts w:ascii="Times New Roman" w:hAnsi="Times New Roman"/>
          <w:sz w:val="28"/>
          <w:szCs w:val="28"/>
        </w:rPr>
        <w:t>корректирует План мероприятий и представляет</w:t>
      </w:r>
      <w:proofErr w:type="gramEnd"/>
      <w:r w:rsidRPr="00210BC7">
        <w:rPr>
          <w:rFonts w:ascii="Times New Roman" w:hAnsi="Times New Roman"/>
          <w:sz w:val="28"/>
          <w:szCs w:val="28"/>
        </w:rPr>
        <w:t xml:space="preserve"> его на новое рассмотрение и согласование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10BC7">
        <w:rPr>
          <w:rFonts w:ascii="Times New Roman" w:hAnsi="Times New Roman"/>
          <w:sz w:val="28"/>
          <w:szCs w:val="28"/>
        </w:rPr>
        <w:t xml:space="preserve"> не позднее 15 календарных дней с момента выявления обстоятельств, влекущих изменение согласованных сроков.</w:t>
      </w:r>
    </w:p>
    <w:p w:rsidR="00980B8D" w:rsidRPr="00210BC7" w:rsidRDefault="00980B8D" w:rsidP="00980B8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0B8D" w:rsidRPr="00210BC7" w:rsidRDefault="00980B8D" w:rsidP="00980B8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3. Исключение объекта из Перечня проблемных объектов</w:t>
      </w:r>
    </w:p>
    <w:p w:rsidR="00980B8D" w:rsidRPr="00210BC7" w:rsidRDefault="00980B8D" w:rsidP="00980B8D">
      <w:pPr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980B8D" w:rsidRPr="00210BC7" w:rsidRDefault="00980B8D" w:rsidP="00980B8D">
      <w:pPr>
        <w:rPr>
          <w:rFonts w:ascii="Times New Roman" w:hAnsi="Times New Roman"/>
          <w:sz w:val="28"/>
          <w:szCs w:val="28"/>
        </w:rPr>
      </w:pP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>3.1. Основанием для исключения проблемного объекта из Перечня является выявление органом местного самоуправления одного из следующих обстоятельств: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lastRenderedPageBreak/>
        <w:t>- ввод проблемного объекта в эксплуатацию;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- удовлетворение требований всех </w:t>
      </w:r>
      <w:r>
        <w:rPr>
          <w:rFonts w:ascii="Times New Roman" w:hAnsi="Times New Roman"/>
          <w:sz w:val="28"/>
          <w:szCs w:val="28"/>
        </w:rPr>
        <w:t xml:space="preserve">пострадавших </w:t>
      </w:r>
      <w:r w:rsidRPr="00210BC7">
        <w:rPr>
          <w:rFonts w:ascii="Times New Roman" w:hAnsi="Times New Roman"/>
          <w:sz w:val="28"/>
          <w:szCs w:val="28"/>
        </w:rPr>
        <w:t>граждан, инвестировавших денежные средства в строительство проблемного объекта;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- заключение договоров, соглашений или иных сделок, обеспечивающих права пострадавших </w:t>
      </w:r>
      <w:r>
        <w:rPr>
          <w:rFonts w:ascii="Times New Roman" w:hAnsi="Times New Roman"/>
          <w:sz w:val="28"/>
          <w:szCs w:val="28"/>
        </w:rPr>
        <w:t>граждан</w:t>
      </w:r>
      <w:r w:rsidRPr="00210BC7">
        <w:rPr>
          <w:rFonts w:ascii="Times New Roman" w:hAnsi="Times New Roman"/>
          <w:sz w:val="28"/>
          <w:szCs w:val="28"/>
        </w:rPr>
        <w:t>, сроки испо</w:t>
      </w:r>
      <w:r>
        <w:rPr>
          <w:rFonts w:ascii="Times New Roman" w:hAnsi="Times New Roman"/>
          <w:sz w:val="28"/>
          <w:szCs w:val="28"/>
        </w:rPr>
        <w:t xml:space="preserve">лнения обязательств по которым </w:t>
      </w:r>
      <w:r w:rsidRPr="00210BC7">
        <w:rPr>
          <w:rFonts w:ascii="Times New Roman" w:hAnsi="Times New Roman"/>
          <w:sz w:val="28"/>
          <w:szCs w:val="28"/>
        </w:rPr>
        <w:t>не наступили.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3.2. Орган местного самоуправления принимает решение об исключении проблемного объекта из Перечня в форме муниципального правового акта </w:t>
      </w:r>
      <w:r w:rsidRPr="00210BC7">
        <w:rPr>
          <w:rFonts w:ascii="Times New Roman" w:hAnsi="Times New Roman"/>
          <w:sz w:val="28"/>
          <w:szCs w:val="28"/>
        </w:rPr>
        <w:br/>
        <w:t>не позднее 15 календарных д</w:t>
      </w:r>
      <w:r>
        <w:rPr>
          <w:rFonts w:ascii="Times New Roman" w:hAnsi="Times New Roman"/>
          <w:sz w:val="28"/>
          <w:szCs w:val="28"/>
        </w:rPr>
        <w:t xml:space="preserve">ней с момента выявления одного </w:t>
      </w:r>
      <w:r w:rsidRPr="00210BC7">
        <w:rPr>
          <w:rFonts w:ascii="Times New Roman" w:hAnsi="Times New Roman"/>
          <w:sz w:val="28"/>
          <w:szCs w:val="28"/>
        </w:rPr>
        <w:t>из обстоятельств, указанных в пункте 3.1 настоящего Порядка.</w:t>
      </w:r>
    </w:p>
    <w:p w:rsidR="00980B8D" w:rsidRPr="00210BC7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C7">
        <w:rPr>
          <w:rFonts w:ascii="Times New Roman" w:hAnsi="Times New Roman"/>
          <w:sz w:val="28"/>
          <w:szCs w:val="28"/>
        </w:rPr>
        <w:t xml:space="preserve">Копия указанного решения представляется в </w:t>
      </w:r>
      <w:r>
        <w:rPr>
          <w:rFonts w:ascii="Times New Roman" w:hAnsi="Times New Roman"/>
          <w:sz w:val="28"/>
          <w:szCs w:val="28"/>
        </w:rPr>
        <w:t xml:space="preserve">Уполномоченный орган не позднее </w:t>
      </w:r>
      <w:r w:rsidRPr="00210BC7">
        <w:rPr>
          <w:rFonts w:ascii="Times New Roman" w:hAnsi="Times New Roman"/>
          <w:sz w:val="28"/>
          <w:szCs w:val="28"/>
        </w:rPr>
        <w:t>15 календарных дней с момента принятия решения</w:t>
      </w:r>
      <w:r w:rsidRPr="00210BC7">
        <w:rPr>
          <w:rFonts w:ascii="Times New Roman" w:hAnsi="Times New Roman"/>
          <w:sz w:val="24"/>
          <w:szCs w:val="24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>об исключении проблемного объекта из Перечня.</w:t>
      </w:r>
    </w:p>
    <w:p w:rsidR="00980B8D" w:rsidRPr="00C338DB" w:rsidRDefault="00980B8D" w:rsidP="00980B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338D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F58">
        <w:rPr>
          <w:rFonts w:ascii="Times New Roman" w:hAnsi="Times New Roman"/>
          <w:color w:val="000000"/>
          <w:sz w:val="28"/>
          <w:szCs w:val="28"/>
        </w:rPr>
        <w:t xml:space="preserve">Функции по ведению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65F58">
        <w:rPr>
          <w:rFonts w:ascii="Times New Roman" w:hAnsi="Times New Roman"/>
          <w:color w:val="000000"/>
          <w:sz w:val="28"/>
          <w:szCs w:val="28"/>
        </w:rPr>
        <w:t xml:space="preserve">еречня возложены </w:t>
      </w:r>
      <w:r w:rsidRPr="00965F58">
        <w:rPr>
          <w:rFonts w:ascii="Times New Roman" w:hAnsi="Times New Roman"/>
          <w:color w:val="000000"/>
          <w:sz w:val="28"/>
          <w:szCs w:val="28"/>
        </w:rPr>
        <w:br/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965F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80B8D" w:rsidRPr="00965F58" w:rsidRDefault="00980B8D" w:rsidP="00980B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965F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65F58">
        <w:rPr>
          <w:rFonts w:ascii="Times New Roman" w:hAnsi="Times New Roman"/>
          <w:color w:val="000000"/>
          <w:sz w:val="28"/>
          <w:szCs w:val="28"/>
        </w:rPr>
        <w:t xml:space="preserve">еречень ведется по форме, установленной в приложении </w:t>
      </w:r>
      <w:r w:rsidRPr="00965F58">
        <w:rPr>
          <w:rFonts w:ascii="Times New Roman" w:hAnsi="Times New Roman"/>
          <w:color w:val="000000"/>
          <w:sz w:val="28"/>
          <w:szCs w:val="28"/>
        </w:rPr>
        <w:br/>
        <w:t>к настоящему Порядку на бумажном носителе и в электронной форме,</w:t>
      </w:r>
      <w:r w:rsidRPr="00965F58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Интернет. Содержащаяся в </w:t>
      </w:r>
      <w:r>
        <w:rPr>
          <w:rFonts w:ascii="Times New Roman" w:hAnsi="Times New Roman"/>
          <w:sz w:val="28"/>
          <w:szCs w:val="28"/>
        </w:rPr>
        <w:t>П</w:t>
      </w:r>
      <w:r w:rsidRPr="00965F58">
        <w:rPr>
          <w:rFonts w:ascii="Times New Roman" w:hAnsi="Times New Roman"/>
          <w:sz w:val="28"/>
          <w:szCs w:val="28"/>
        </w:rPr>
        <w:t>еречне информация является открытой и общедоступной.</w:t>
      </w:r>
    </w:p>
    <w:p w:rsidR="00980B8D" w:rsidRPr="00965F58" w:rsidRDefault="00980B8D" w:rsidP="00980B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5F58">
        <w:rPr>
          <w:rFonts w:ascii="Times New Roman" w:hAnsi="Times New Roman"/>
          <w:sz w:val="28"/>
          <w:szCs w:val="28"/>
        </w:rPr>
        <w:t xml:space="preserve">1.4. Целями ведения </w:t>
      </w:r>
      <w:r>
        <w:rPr>
          <w:rFonts w:ascii="Times New Roman" w:hAnsi="Times New Roman"/>
          <w:sz w:val="28"/>
          <w:szCs w:val="28"/>
        </w:rPr>
        <w:t>П</w:t>
      </w:r>
      <w:r w:rsidRPr="00965F58">
        <w:rPr>
          <w:rFonts w:ascii="Times New Roman" w:hAnsi="Times New Roman"/>
          <w:sz w:val="28"/>
          <w:szCs w:val="28"/>
        </w:rPr>
        <w:t>еречня являются:</w:t>
      </w:r>
    </w:p>
    <w:p w:rsidR="00980B8D" w:rsidRPr="00965F58" w:rsidRDefault="00980B8D" w:rsidP="00980B8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F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65F58">
        <w:rPr>
          <w:rFonts w:ascii="Times New Roman" w:hAnsi="Times New Roman"/>
          <w:sz w:val="28"/>
          <w:szCs w:val="28"/>
        </w:rPr>
        <w:t xml:space="preserve">создание </w:t>
      </w:r>
      <w:r w:rsidRPr="00965F58">
        <w:rPr>
          <w:rFonts w:ascii="Times New Roman" w:hAnsi="Times New Roman"/>
          <w:color w:val="000000"/>
          <w:sz w:val="28"/>
          <w:szCs w:val="28"/>
        </w:rPr>
        <w:t xml:space="preserve">единой информационной системы учета сведений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65F58">
        <w:rPr>
          <w:rFonts w:ascii="Times New Roman" w:hAnsi="Times New Roman"/>
          <w:color w:val="000000"/>
          <w:sz w:val="28"/>
          <w:szCs w:val="28"/>
        </w:rPr>
        <w:t xml:space="preserve">о проблемных объектах, находящихся на территории </w:t>
      </w:r>
      <w:r>
        <w:rPr>
          <w:rFonts w:ascii="Times New Roman" w:hAnsi="Times New Roman"/>
          <w:sz w:val="28"/>
          <w:szCs w:val="28"/>
        </w:rPr>
        <w:t>Республики Бурятия;</w:t>
      </w:r>
    </w:p>
    <w:p w:rsidR="00980B8D" w:rsidRPr="00965F58" w:rsidRDefault="00980B8D" w:rsidP="00980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F58">
        <w:rPr>
          <w:rFonts w:ascii="Times New Roman" w:hAnsi="Times New Roman"/>
          <w:sz w:val="28"/>
          <w:szCs w:val="28"/>
        </w:rPr>
        <w:t xml:space="preserve">- проведение разъяснительной и информационной работы с гражданами, инвестировавшими, либо собирающимися инвестировать денежные средства </w:t>
      </w:r>
      <w:r w:rsidRPr="00965F58">
        <w:rPr>
          <w:rFonts w:ascii="Times New Roman" w:hAnsi="Times New Roman"/>
          <w:sz w:val="28"/>
          <w:szCs w:val="28"/>
        </w:rPr>
        <w:br/>
        <w:t xml:space="preserve">в строительство многоквартирных домов, об обстоятельствах, послуживших основанием для включения многоквартирного дома в </w:t>
      </w:r>
      <w:r>
        <w:rPr>
          <w:rFonts w:ascii="Times New Roman" w:hAnsi="Times New Roman"/>
          <w:sz w:val="28"/>
          <w:szCs w:val="28"/>
        </w:rPr>
        <w:t>П</w:t>
      </w:r>
      <w:r w:rsidRPr="00965F58">
        <w:rPr>
          <w:rFonts w:ascii="Times New Roman" w:hAnsi="Times New Roman"/>
          <w:sz w:val="28"/>
          <w:szCs w:val="28"/>
        </w:rPr>
        <w:t>еречень;</w:t>
      </w:r>
    </w:p>
    <w:p w:rsidR="00980B8D" w:rsidRPr="00965F58" w:rsidRDefault="00980B8D" w:rsidP="00980B8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F58">
        <w:rPr>
          <w:rFonts w:ascii="Times New Roman" w:hAnsi="Times New Roman"/>
          <w:color w:val="000000"/>
          <w:sz w:val="28"/>
          <w:szCs w:val="28"/>
        </w:rPr>
        <w:t xml:space="preserve">- осуществление </w:t>
      </w:r>
      <w:proofErr w:type="gramStart"/>
      <w:r w:rsidRPr="00965F5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65F58">
        <w:rPr>
          <w:rFonts w:ascii="Times New Roman" w:hAnsi="Times New Roman"/>
          <w:color w:val="000000"/>
          <w:sz w:val="28"/>
          <w:szCs w:val="28"/>
        </w:rPr>
        <w:t xml:space="preserve"> сроками завершения строительства проблемных объектов;</w:t>
      </w:r>
    </w:p>
    <w:p w:rsidR="00446977" w:rsidRDefault="00980B8D" w:rsidP="00980B8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5F58">
        <w:rPr>
          <w:rFonts w:ascii="Times New Roman" w:hAnsi="Times New Roman"/>
          <w:sz w:val="28"/>
          <w:szCs w:val="28"/>
        </w:rPr>
        <w:t xml:space="preserve">- мониторинг деятельности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Республики Бурятия по </w:t>
      </w:r>
      <w:proofErr w:type="spellStart"/>
      <w:r>
        <w:rPr>
          <w:rFonts w:ascii="Times New Roman" w:hAnsi="Times New Roman"/>
          <w:sz w:val="28"/>
          <w:szCs w:val="28"/>
        </w:rPr>
        <w:t>реа</w:t>
      </w:r>
      <w:proofErr w:type="spellEnd"/>
    </w:p>
    <w:sectPr w:rsidR="00446977" w:rsidSect="00562B6F">
      <w:headerReference w:type="default" r:id="rId7"/>
      <w:headerReference w:type="first" r:id="rId8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8D" w:rsidRDefault="00980B8D" w:rsidP="00F3521E">
      <w:r>
        <w:separator/>
      </w:r>
    </w:p>
  </w:endnote>
  <w:endnote w:type="continuationSeparator" w:id="0">
    <w:p w:rsidR="00980B8D" w:rsidRDefault="00980B8D" w:rsidP="00F3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8D" w:rsidRDefault="00980B8D" w:rsidP="00F3521E">
      <w:r>
        <w:separator/>
      </w:r>
    </w:p>
  </w:footnote>
  <w:footnote w:type="continuationSeparator" w:id="0">
    <w:p w:rsidR="00980B8D" w:rsidRDefault="00980B8D" w:rsidP="00F3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2147"/>
      <w:docPartObj>
        <w:docPartGallery w:val="Page Numbers (Top of Page)"/>
        <w:docPartUnique/>
      </w:docPartObj>
    </w:sdtPr>
    <w:sdtContent>
      <w:p w:rsidR="00980B8D" w:rsidRDefault="00980B8D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B8D" w:rsidRDefault="00980B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D" w:rsidRDefault="00980B8D">
    <w:pPr>
      <w:pStyle w:val="a3"/>
    </w:pPr>
  </w:p>
  <w:p w:rsidR="00980B8D" w:rsidRDefault="00980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FBA"/>
    <w:rsid w:val="0002680C"/>
    <w:rsid w:val="00060F23"/>
    <w:rsid w:val="000A3BB9"/>
    <w:rsid w:val="000F3DCF"/>
    <w:rsid w:val="00105CC9"/>
    <w:rsid w:val="001602A2"/>
    <w:rsid w:val="00186812"/>
    <w:rsid w:val="00196189"/>
    <w:rsid w:val="001F3192"/>
    <w:rsid w:val="00315B08"/>
    <w:rsid w:val="003167CA"/>
    <w:rsid w:val="003330A1"/>
    <w:rsid w:val="003D4EAB"/>
    <w:rsid w:val="00446977"/>
    <w:rsid w:val="0045637C"/>
    <w:rsid w:val="004A0BC4"/>
    <w:rsid w:val="004D3FC8"/>
    <w:rsid w:val="00562B6F"/>
    <w:rsid w:val="005D03BD"/>
    <w:rsid w:val="005D5930"/>
    <w:rsid w:val="006749C3"/>
    <w:rsid w:val="006A50DB"/>
    <w:rsid w:val="00751CAE"/>
    <w:rsid w:val="007676F3"/>
    <w:rsid w:val="007B12B6"/>
    <w:rsid w:val="00816412"/>
    <w:rsid w:val="00816C4F"/>
    <w:rsid w:val="00887130"/>
    <w:rsid w:val="008F5E98"/>
    <w:rsid w:val="00980B8D"/>
    <w:rsid w:val="00A11053"/>
    <w:rsid w:val="00A73E82"/>
    <w:rsid w:val="00B154BC"/>
    <w:rsid w:val="00BC6633"/>
    <w:rsid w:val="00C24FC0"/>
    <w:rsid w:val="00C7025F"/>
    <w:rsid w:val="00D13E23"/>
    <w:rsid w:val="00D1432B"/>
    <w:rsid w:val="00E54F37"/>
    <w:rsid w:val="00E95F9C"/>
    <w:rsid w:val="00ED4FBA"/>
    <w:rsid w:val="00EE5E97"/>
    <w:rsid w:val="00F3036D"/>
    <w:rsid w:val="00F3521E"/>
    <w:rsid w:val="00FA0A5E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B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FB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FB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FB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8F5E98"/>
    <w:pPr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21E"/>
  </w:style>
  <w:style w:type="paragraph" w:styleId="a5">
    <w:name w:val="footer"/>
    <w:basedOn w:val="a"/>
    <w:link w:val="a6"/>
    <w:uiPriority w:val="99"/>
    <w:unhideWhenUsed/>
    <w:rsid w:val="00F3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AlexShangin</cp:lastModifiedBy>
  <cp:revision>5</cp:revision>
  <cp:lastPrinted>2017-08-21T01:03:00Z</cp:lastPrinted>
  <dcterms:created xsi:type="dcterms:W3CDTF">2017-11-02T00:43:00Z</dcterms:created>
  <dcterms:modified xsi:type="dcterms:W3CDTF">2017-11-03T00:20:00Z</dcterms:modified>
</cp:coreProperties>
</file>